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勞動契約書（定期）</w:t>
      </w:r>
    </w:p>
    <w:p>
      <w:pPr>
        <w:spacing w:after="120" w:line="300"/>
        <w:jc w:val="center"/>
      </w:pPr>
      <w:r>
        <w:rPr>
          <w:rFonts w:ascii="微軟正黑體" w:cs="微軟正黑體" w:eastAsia="微軟正黑體" w:hAnsi="微軟正黑體"/>
          <w:color w:val="666666"/>
          <w:sz w:val="20"/>
          <w:szCs w:val="20"/>
        </w:rPr>
        <w:t xml:space="preserve">⚠️ 定期契約僅限臨時性、短期性、季節性及特定性工作（勞基法第 9 條）。有繼續性工作應為不定期契約，不可以用定期契約規避。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立契約書人：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雇主（甲方）：＿＿＿＿＿＿＿＿＿＿＿＿＿＿＿＿＿＿＿＿＿＿＿＿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勞工（乙方）：＿＿＿＿＿＿＿＿＿＿＿＿＿＿＿＿＿＿＿＿＿＿＿＿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第一條　契約性質與期間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本契約屬下列何種定期工作（勞動基準法第 9 條、施行細則第 6 條）：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臨時性：無法預期之非繼續性工作，其工作期間在 6 個月以內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短期性：可預期於 6 個月內完成之非繼續性工作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季節性：受季節性原料、材料來源或市場銷售影響之非繼續性工作，期間在 9 個月以內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特定性：可在特定期間完成之非繼續性工作；期間超過 1 年者，應報請主管機關核備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契約起日：＿＿＿＿＿＿＿＿＿＿＿＿＿＿＿＿＿＿＿＿＿＿＿＿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契約迄日：＿＿＿＿＿＿＿＿＿＿＿＿＿＿＿＿＿＿＿＿＿＿＿＿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⚠️ 定期契約屆滿後，有下列情形之一者視為不定期契約（勞基法第 9 條第 2 項）：勞工繼續工作而雇主不即表示反對意思者；雖經另訂新約，惟前後勞動契約之工作期間超過 90 日，前後契約間斷期間未超過 30 日者。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第二條　工作場所及工作內容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工作場所：＿＿＿＿＿＿＿＿＿＿＿＿＿＿＿＿＿＿＿＿＿＿＿＿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工作內容：＿＿＿＿＿＿＿＿＿＿＿＿＿＿＿＿＿＿＿＿＿＿＿＿＿＿＿＿＿＿＿＿＿＿＿＿＿＿＿＿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第三條　工作時間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正常工作時間每日不超過 8 小時、每週不超過 40 小時。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上下班時間：＿＿＿＿＿＿＿＿＿＿＿＿＿＿＿＿＿＿＿＿＿＿＿＿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第四條　工資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工資（新臺幣）：＿＿＿＿＿＿＿＿＿＿＿＿＿＿＿＿＿＿＿＿＿＿＿＿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給付日：每月　　　日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⚠️ 工資不得低於中央主管機關公告之基本工資。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第五條　勞健保與退休金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甲方應依法辦理勞保、健保、就業保險，並提繳不低於每月工資 6% 之勞工退休金。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第六條　特別休假與請假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乙方繼續工作滿 6 個月以上者，依勞動基準法第 38 條享有特別休假；請假依勞工請假規則辦理。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第七條　契約終止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定期契約期滿即行終止，雇主無須預告，亦不發給資遣費（勞基法第 18 條）。但契約期間內終止者，仍應依法辦理。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第八條　其他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本契約未盡事宜，依勞動基準法及相關法令辦理。本契約一式二份，雙方各執一份。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甲方（簽章）：＿＿＿＿＿＿＿＿＿＿＿＿＿＿＿＿＿＿＿＿＿＿＿＿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乙方（簽章）：＿＿＿＿＿＿＿＿＿＿＿＿＿＿＿＿＿＿＿＿＿＿＿＿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中華民國　　年　　月　　日：＿＿＿＿＿＿＿＿＿＿＿＿＿＿＿＿＿＿＿＿＿＿＿＿</w:t>
      </w:r>
    </w:p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本範本依中華民國現行法規整理，僅供參考之用。實際條件請依雙方約定，定期契約之適用範圍受勞動基準法第 9 條限制，正式簽署前建議諮詢律師或勞資顧問。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勞動契約書（定期）</dc:title>
  <dc:creator>簡報雲PPT</dc:creator>
  <dc:description>適用臨時性、短期性、季節性或特定性工作的定期勞動契約</dc:description>
  <cp:lastModifiedBy>Un-named</cp:lastModifiedBy>
  <cp:revision>1</cp:revision>
  <dcterms:created xsi:type="dcterms:W3CDTF">2026-09-03T17:36:38.386Z</dcterms:created>
  <dcterms:modified xsi:type="dcterms:W3CDTF">2026-09-03T17:36:38.386Z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