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勞動契約書（不定期）</w:t>
      </w:r>
    </w:p>
    <w:p>
      <w:pPr>
        <w:spacing w:after="120" w:line="300"/>
        <w:jc w:val="center"/>
      </w:pPr>
      <w:r>
        <w:rPr>
          <w:rFonts w:ascii="微軟正黑體" w:cs="微軟正黑體" w:eastAsia="微軟正黑體" w:hAnsi="微軟正黑體"/>
          <w:color w:val="666666"/>
          <w:sz w:val="20"/>
          <w:szCs w:val="20"/>
        </w:rPr>
        <w:t xml:space="preserve">適用於一般正職員工。契約應約定事項依勞動基準法施行細則第 7 條。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立契約書人：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雇主（甲方）：＿＿＿＿＿＿＿＿＿＿＿＿＿＿＿＿＿＿＿＿＿＿＿＿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統一編號：＿＿＿＿＿＿＿＿＿＿＿＿＿＿＿＿＿＿＿＿＿＿＿＿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地址：＿＿＿＿＿＿＿＿＿＿＿＿＿＿＿＿＿＿＿＿＿＿＿＿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勞工（乙方）：＿＿＿＿＿＿＿＿＿＿＿＿＿＿＿＿＿＿＿＿＿＿＿＿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身分證字號：＿＿＿＿＿＿＿＿＿＿＿＿＿＿＿＿＿＿＿＿＿＿＿＿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地址：＿＿＿＿＿＿＿＿＿＿＿＿＿＿＿＿＿＿＿＿＿＿＿＿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雙方本於平等自願，訂立本契約，共同遵守下列條款：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第一條　工作場所及應從事之工作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工作場所：＿＿＿＿＿＿＿＿＿＿＿＿＿＿＿＿＿＿＿＿＿＿＿＿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職稱：＿＿＿＿＿＿＿＿＿＿＿＿＿＿＿＿＿＿＿＿＿＿＿＿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工作內容：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甲方調動乙方工作時，應符合勞動基準法第 10 條之 1 調動五原則：不得違反勞動契約約定、對勞工薪資及其他勞動條件未作不利變更、調動後工作為勞工體能及技術可勝任、調動工作地點過遠時雇主應予必要協助、考量勞工及其家庭之生活利益。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第二條　工作開始日及契約期間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到職日：＿＿＿＿＿＿＿＿＿＿＿＿＿＿＿＿＿＿＿＿＿＿＿＿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本契約為不定期契約，自到職日起生效。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第三條　工作時間、休息與休假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一、正常工作時間每日不得超過 8 小時，每週不得超過 40 小時（勞基法第 30 條）。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上班時間：＿＿＿＿＿＿＿＿＿＿＿＿＿＿＿＿＿＿＿＿＿＿＿＿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下班時間：＿＿＿＿＿＿＿＿＿＿＿＿＿＿＿＿＿＿＿＿＿＿＿＿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休息時間：＿＿＿＿＿＿＿＿＿＿＿＿＿＿＿＿＿＿＿＿＿＿＿＿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二、乙方每 7 日中應有 2 日之休息，其中 1 日為例假，1 日為休息日（勞基法第 36 條）。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三、乙方之特別休假依勞基法第 38 條規定辦理：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　　滿 6 個月未滿 1 年：3 日／滿 1 年未滿 2 年：7 日／滿 2 年未滿 3 年：10 日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　　滿 3 年未滿 5 年：每年 14 日／滿 5 年未滿 10 年：每年 15 日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　　滿 10 年以上：每 1 年加給 1 日，加至 30 日為止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四、國定假日、婚假、喪假、產假、家庭照顧假等依勞動基準法及性別平等工作法規定辦理。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第四條　工資議定、給付方式及日期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每月工資（新臺幣）：＿＿＿＿＿＿＿＿＿＿＿＿＿＿＿＿＿＿＿＿＿＿＿＿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工資給付日：每月　　　日（遇例假日提前發給）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給付方式：□ 匯入乙方帳戶　□ 現金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延長工時之工資依勞動基準法第 24 條計給：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　　延長工作時間在 2 小時以內者，按平日每小時工資額加給 1/3 以上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　　再延長工作時間在 2 小時以內者，按平日每小時工資額加給 2/3 以上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第五條　勞工保險、健保及勞工退休金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甲方應依法為乙方辦理勞工保險、全民健康保險及就業保險，並依勞工退休金條例按月提繳不低於乙方每月工資 6% 之勞工退休金至其個人專戶。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第六條　應遵守之紀律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乙方應遵守甲方依法訂定並公開揭示之工作規則。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第七條　獎懲、升遷與獎金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第八條　災害補償及撫卹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乙方因職業災害而致死亡、失能、傷害或疾病時，甲方應依勞動基準法第 59 條規定予以補償。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第九條　契約終止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一、甲方終止契約應依勞動基準法第 11 條、第 12 條、第 16 條及第 17 條規定辦理，並依法給付預告期間工資及資遣費。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二、預告期間依勞基法第 16 條：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　　繼續工作 3 個月以上未滿 1 年者，於 10 日前預告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　　繼續工作 1 年以上未滿 3 年者，於 20 日前預告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　　繼續工作 3 年以上者，於 30 日前預告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三、乙方終止契約應依勞動基準法第 15 條、第 16 條規定期間預告甲方。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第十條　其他約定事項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第十一條　本契約未盡事宜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本契約未約定事項，依勞動基準法及其他相關法令規定辦理。本契約約定之勞動條件不得低於勞動基準法所定之最低標準；低於最低標準者，該部分約定無效，並以法定標準為準。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本契約一式二份，甲乙雙方各執一份為憑。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中華民國　　年　　月　　日：＿＿＿＿＿＿＿＿＿＿＿＿＿＿＿＿＿＿＿＿＿＿＿＿</w:t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本範本依中華民國現行法規整理，僅供參考之用。實際條件請依雙方約定，勞動條件不得低於勞動基準法所定最低標準，正式簽署前建議諮詢律師或勞資顧問。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勞動契約書（不定期）</dc:title>
  <dc:creator>簡報雲PPT</dc:creator>
  <dc:description>依勞基法施行細則第 7 條的必要約定事項編寫的不定期勞動契約</dc:description>
  <cp:lastModifiedBy>Un-named</cp:lastModifiedBy>
  <cp:revision>1</cp:revision>
  <dcterms:created xsi:type="dcterms:W3CDTF">2026-09-03T17:36:38.341Z</dcterms:created>
  <dcterms:modified xsi:type="dcterms:W3CDTF">2026-09-03T17:36:38.342Z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