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eastAsia="黑體"/>
          <w:b/>
          <w:sz w:val="32"/>
        </w:rPr>
      </w:pPr>
      <w:r>
        <w:rPr>
          <w:rFonts w:hint="eastAsia" w:eastAsia="黑體"/>
          <w:b/>
          <w:sz w:val="32"/>
        </w:rPr>
        <w:t>第六節</w:t>
      </w:r>
      <w:r>
        <w:rPr>
          <w:rFonts w:eastAsia="黑體"/>
          <w:b/>
          <w:sz w:val="32"/>
        </w:rPr>
        <w:t xml:space="preserve">  </w:t>
      </w:r>
      <w:r>
        <w:rPr>
          <w:rFonts w:hint="eastAsia" w:eastAsia="黑體"/>
          <w:b/>
          <w:sz w:val="32"/>
        </w:rPr>
        <w:t>供應商記錄</w:t>
      </w:r>
    </w:p>
    <w:p>
      <w:pPr>
        <w:pStyle w:val="Normal"/>
        <w:rPr/>
      </w:pPr>
      <w:r>
        <w:rPr>
          <w:rFonts w:eastAsia="黑體"/>
          <w:b/>
          <w:sz w:val="32"/>
        </w:rPr>
      </w:r>
    </w:p>
    <w:p>
      <w:pPr>
        <w:pStyle w:val="Normal"/>
        <w:jc w:val="center"/>
        <w:rPr>
          <w:rFonts w:ascii="黑體" w:hAnsi="黑體" w:eastAsia="黑體"/>
          <w:sz w:val="28"/>
          <w:u w:val="single"/>
        </w:rPr>
      </w:pPr>
      <w:r>
        <w:rPr>
          <w:rFonts w:ascii="黑體" w:hAnsi="黑體" w:hint="eastAsia" w:eastAsia="黑體"/>
          <w:sz w:val="28"/>
          <w:u w:val="single"/>
        </w:rPr>
        <w:t>供應商信用記錄卡</w:t>
      </w:r>
    </w:p>
    <w:p>
      <w:pPr>
        <w:pStyle w:val="Normal"/>
        <w:jc w:val="center"/>
        <w:rPr/>
      </w:pPr>
      <w:r>
        <w:rPr>
          <w:rFonts w:eastAsia="黑體" w:ascii="黑體" w:hAnsi="黑體"/>
          <w:sz w:val="28"/>
          <w:u w:val="single"/>
        </w:rPr>
      </w:r>
    </w:p>
    <w:tbl>
      <w:tblPr>
        <w:tblW w:w="12528" w:type="dxa"/>
        <w:jc w:val="start"/>
        <w:tblInd w:w="-1" w:type="dxa"/>
        <w:tblLayout w:type="fixed"/>
        <w:tblCellMar>
          <w:top w:w="0" w:type="dxa"/>
          <w:start w:w="107" w:type="dxa"/>
          <w:bottom w:w="0" w:type="dxa"/>
          <w:end w:w="107" w:type="dxa"/>
        </w:tblCellMar>
      </w:tblPr>
      <w:tblGrid>
        <w:gridCol w:w="468"/>
        <w:gridCol w:w="539"/>
        <w:gridCol w:w="541"/>
        <w:gridCol w:w="1080"/>
        <w:gridCol w:w="359"/>
        <w:gridCol w:w="518"/>
        <w:gridCol w:w="203"/>
        <w:gridCol w:w="877"/>
        <w:gridCol w:w="23"/>
        <w:gridCol w:w="720"/>
        <w:gridCol w:w="157"/>
        <w:gridCol w:w="720"/>
        <w:gridCol w:w="203"/>
        <w:gridCol w:w="877"/>
        <w:gridCol w:w="203"/>
        <w:gridCol w:w="720"/>
        <w:gridCol w:w="157"/>
        <w:gridCol w:w="720"/>
        <w:gridCol w:w="1642"/>
        <w:gridCol w:w="1"/>
        <w:gridCol w:w="1079"/>
        <w:gridCol w:w="1"/>
        <w:gridCol w:w="719"/>
        <w:gridCol w:w="1"/>
      </w:tblGrid>
      <w:tr>
        <w:trPr>
          <w:trHeight w:val="312" w:hRule="exact"/>
        </w:trPr>
        <w:tc>
          <w:tcPr>
            <w:tcW w:w="1007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hint="eastAsia"/>
              </w:rPr>
              <w:t>供應商</w:t>
            </w:r>
          </w:p>
        </w:tc>
        <w:tc>
          <w:tcPr>
            <w:tcW w:w="1980" w:type="dxa"/>
            <w:gridSpan w:val="3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18" w:type="dxa"/>
            <w:tcBorders>
              <w:bottom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2"/>
            <w:tcBorders>
              <w:bottom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gridSpan w:val="3"/>
            <w:tcBorders>
              <w:bottom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bottom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2"/>
            <w:tcBorders>
              <w:bottom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3"/>
            <w:tcBorders>
              <w:bottom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bottom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42" w:type="dxa"/>
            <w:tcBorders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2"/>
            <w:tcBorders>
              <w:top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hint="eastAsia"/>
              </w:rPr>
              <w:t>編號</w:t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260" w:hRule="exact"/>
        </w:trPr>
        <w:tc>
          <w:tcPr>
            <w:tcW w:w="468" w:type="dxa"/>
            <w:vMerge w:val="restart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次數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採購單號</w:t>
            </w:r>
          </w:p>
        </w:tc>
        <w:tc>
          <w:tcPr>
            <w:tcW w:w="1080" w:type="dxa"/>
            <w:vMerge w:val="restart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採購物品</w:t>
            </w:r>
          </w:p>
        </w:tc>
        <w:tc>
          <w:tcPr>
            <w:tcW w:w="1080" w:type="dxa"/>
            <w:gridSpan w:val="3"/>
            <w:vMerge w:val="restart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預</w:t>
            </w:r>
            <w:r>
              <w:rPr/>
              <w:t xml:space="preserve">  </w:t>
            </w:r>
            <w:r>
              <w:rPr>
                <w:rFonts w:hint="eastAsia"/>
              </w:rPr>
              <w:t>定</w:t>
            </w:r>
          </w:p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交貨日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實</w:t>
            </w:r>
            <w:r>
              <w:rPr/>
              <w:t xml:space="preserve">  </w:t>
            </w:r>
            <w:r>
              <w:rPr>
                <w:rFonts w:hint="eastAsia"/>
              </w:rPr>
              <w:t>際</w:t>
            </w:r>
          </w:p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交貨日</w:t>
            </w:r>
          </w:p>
        </w:tc>
        <w:tc>
          <w:tcPr>
            <w:tcW w:w="720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遲延</w:t>
            </w:r>
          </w:p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日數</w:t>
            </w:r>
          </w:p>
        </w:tc>
        <w:tc>
          <w:tcPr>
            <w:tcW w:w="1080" w:type="dxa"/>
            <w:gridSpan w:val="3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購買數量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購買金額</w:t>
            </w:r>
          </w:p>
        </w:tc>
        <w:tc>
          <w:tcPr>
            <w:tcW w:w="720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抽樣</w:t>
            </w:r>
          </w:p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數量</w:t>
            </w:r>
          </w:p>
        </w:tc>
        <w:tc>
          <w:tcPr>
            <w:tcW w:w="2520" w:type="dxa"/>
            <w:gridSpan w:val="4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品質不良記錄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退貨記錄</w:t>
            </w:r>
          </w:p>
        </w:tc>
        <w:tc>
          <w:tcPr>
            <w:tcW w:w="720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備註</w:t>
            </w:r>
          </w:p>
        </w:tc>
      </w:tr>
      <w:tr>
        <w:trPr/>
        <w:tc>
          <w:tcPr>
            <w:tcW w:w="468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2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vMerge w:val="continue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3"/>
            <w:vMerge w:val="continue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gridSpan w:val="2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3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2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520" w:type="dxa"/>
            <w:gridSpan w:val="4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2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06" w:hRule="exact"/>
        </w:trPr>
        <w:tc>
          <w:tcPr>
            <w:tcW w:w="46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rPr/>
            </w:pPr>
            <w:r>
              <w:rPr/>
              <w:t>1.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06" w:hRule="exact"/>
        </w:trPr>
        <w:tc>
          <w:tcPr>
            <w:tcW w:w="46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rPr/>
            </w:pPr>
            <w:r>
              <w:rPr/>
              <w:t>2.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06" w:hRule="exact"/>
        </w:trPr>
        <w:tc>
          <w:tcPr>
            <w:tcW w:w="46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rPr/>
            </w:pPr>
            <w:r>
              <w:rPr/>
              <w:t>3.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06" w:hRule="exact"/>
        </w:trPr>
        <w:tc>
          <w:tcPr>
            <w:tcW w:w="46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rPr/>
            </w:pPr>
            <w:r>
              <w:rPr/>
              <w:t>4.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06" w:hRule="exact"/>
        </w:trPr>
        <w:tc>
          <w:tcPr>
            <w:tcW w:w="46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rPr/>
            </w:pPr>
            <w:r>
              <w:rPr/>
              <w:t>5.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06" w:hRule="exact"/>
        </w:trPr>
        <w:tc>
          <w:tcPr>
            <w:tcW w:w="46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rPr/>
            </w:pPr>
            <w:r>
              <w:rPr/>
              <w:t>6.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06" w:hRule="exact"/>
        </w:trPr>
        <w:tc>
          <w:tcPr>
            <w:tcW w:w="46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rPr/>
            </w:pPr>
            <w:r>
              <w:rPr/>
              <w:t>7.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06" w:hRule="exact"/>
        </w:trPr>
        <w:tc>
          <w:tcPr>
            <w:tcW w:w="46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rPr/>
            </w:pPr>
            <w:r>
              <w:rPr/>
              <w:t>8.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06" w:hRule="exact"/>
        </w:trPr>
        <w:tc>
          <w:tcPr>
            <w:tcW w:w="46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rPr/>
            </w:pPr>
            <w:r>
              <w:rPr/>
              <w:t>9.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06" w:hRule="exact"/>
        </w:trPr>
        <w:tc>
          <w:tcPr>
            <w:tcW w:w="46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rPr/>
            </w:pPr>
            <w:r>
              <w:rPr/>
              <w:t>10.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06" w:hRule="exact"/>
        </w:trPr>
        <w:tc>
          <w:tcPr>
            <w:tcW w:w="46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rPr/>
            </w:pPr>
            <w:r>
              <w:rPr/>
              <w:t>11.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06" w:hRule="exact"/>
        </w:trPr>
        <w:tc>
          <w:tcPr>
            <w:tcW w:w="46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rPr/>
            </w:pPr>
            <w:r>
              <w:rPr/>
              <w:t>12.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06" w:hRule="exact"/>
        </w:trPr>
        <w:tc>
          <w:tcPr>
            <w:tcW w:w="46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rPr/>
            </w:pPr>
            <w:r>
              <w:rPr/>
              <w:t>13.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06" w:hRule="exact"/>
        </w:trPr>
        <w:tc>
          <w:tcPr>
            <w:tcW w:w="46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rPr/>
            </w:pPr>
            <w:r>
              <w:rPr/>
              <w:t>14.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06" w:hRule="exact"/>
        </w:trPr>
        <w:tc>
          <w:tcPr>
            <w:tcW w:w="46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rPr/>
            </w:pPr>
            <w:r>
              <w:rPr/>
              <w:t>15.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06" w:hRule="exact"/>
        </w:trPr>
        <w:tc>
          <w:tcPr>
            <w:tcW w:w="46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rPr/>
            </w:pPr>
            <w:r>
              <w:rPr/>
              <w:t>16.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06" w:hRule="exact"/>
        </w:trPr>
        <w:tc>
          <w:tcPr>
            <w:tcW w:w="46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rPr/>
            </w:pPr>
            <w:r>
              <w:rPr/>
              <w:t>17.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06" w:hRule="exact"/>
        </w:trPr>
        <w:tc>
          <w:tcPr>
            <w:tcW w:w="46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rPr/>
            </w:pPr>
            <w:r>
              <w:rPr/>
              <w:t>18.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06" w:hRule="exact"/>
        </w:trPr>
        <w:tc>
          <w:tcPr>
            <w:tcW w:w="46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rPr/>
            </w:pPr>
            <w:r>
              <w:rPr/>
              <w:t>19.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06" w:hRule="exact"/>
        </w:trPr>
        <w:tc>
          <w:tcPr>
            <w:tcW w:w="468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rPr/>
            </w:pPr>
            <w:r>
              <w:rPr/>
              <w:t>20.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3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520" w:type="dxa"/>
            <w:gridSpan w:val="4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jc w:val="center"/>
        <w:rPr/>
      </w:pPr>
      <w:r>
        <w:rPr/>
        <w:t xml:space="preserve">                     </w:t>
      </w:r>
      <w:r>
        <w:rPr/>
        <w:tab/>
        <w:tab/>
        <w:tab/>
        <w:tab/>
        <w:tab/>
        <w:tab/>
        <w:tab/>
        <w:tab/>
        <w:t xml:space="preserve">         </w:t>
      </w:r>
      <w:r>
        <w:rPr>
          <w:rFonts w:hint="eastAsia"/>
        </w:rPr>
        <w:t>審核：</w:t>
      </w:r>
      <w:r>
        <w:rPr/>
        <w:t xml:space="preserve">           </w:t>
      </w:r>
      <w:r>
        <w:rPr>
          <w:rFonts w:hint="eastAsia"/>
        </w:rPr>
        <w:t>製表：</w:t>
      </w:r>
    </w:p>
    <w:sectPr>
      <w:type w:val="nextPage"/>
      <w:pgSz w:orient="landscape" w:w="14740" w:h="10440"/>
      <w:pgMar w:left="1134" w:right="1134" w:gutter="0" w:header="0" w:top="794" w:footer="0" w:bottom="79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黑体">
    <w:charset w:val="86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425"/>
  <w:autoHyphenation w:val="true"/>
  <w:hyphenationZone w:val="0"/>
  <w:compat>
    <w:doNotExpandShiftReturn/>
    <w:adjustLineHeightInTable/>
    <w:doNotUseHTMLParagraphAutoSpacing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TC" w:cs="Lucida Sans"/>
        <w:sz w:val="24"/>
        <w:szCs w:val="24"/>
        <w:lang w:val="en-US" w:eastAsia="zh-TW" w:bidi="hi-IN"/>
      </w:rPr>
    </w:rPrDefault>
    <w:pPrDefault>
      <w:pPr>
        <w:suppressAutoHyphens w:val="true"/>
      </w:pPr>
    </w:pPrDefault>
  </w:docDefaults>
  <w:style w:type="paragraph" w:styleId="Normal">
    <w:name w:val="Normal"/>
    <w:pPr>
      <w:widowControl w:val="false"/>
      <w:bidi w:val="0"/>
      <w:spacing w:lineRule="atLeast" w:line="312"/>
      <w:jc w:val="both"/>
      <w:textAlignment w:val="baseline"/>
    </w:pPr>
    <w:rPr>
      <w:rFonts w:ascii="Times New Roman" w:hAnsi="Times New Roman" w:eastAsia="宋体" w:cs="Times New Roman"/>
      <w:color w:val="auto"/>
      <w:sz w:val="21"/>
      <w:szCs w:val="20"/>
      <w:lang w:eastAsia="zh-CN" w:val="en-US" w:bidi="hi-IN"/>
    </w:rPr>
  </w:style>
  <w:style w:type="character" w:styleId="Style14">
    <w:name w:val="默认段落字体"/>
    <w:rPr/>
  </w:style>
  <w:style w:type="paragraph" w:styleId="Style15">
    <w:name w:val="標題"/>
    <w:basedOn w:val="Normal"/>
    <w:next w:val="BodyText"/>
    <w:pPr>
      <w:keepNext w:val="true"/>
      <w:spacing w:before="240" w:after="120"/>
    </w:pPr>
    <w:rPr>
      <w:rFonts w:ascii="Liberation Sans" w:hAnsi="Liberation Sans" w:eastAsia="Noto Sans TC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索引"/>
    <w:basedOn w:val="Normal"/>
    <w:pPr>
      <w:suppressLineNumbers/>
    </w:pPr>
    <w:rPr>
      <w:rFonts w:cs="Lucida Sans"/>
    </w:rPr>
  </w:style>
  <w:style w:type="paragraph" w:styleId="Style17">
    <w:name w:val="表格內容"/>
    <w:basedOn w:val="Normal"/>
    <w:pPr>
      <w:widowControl w:val="false"/>
      <w:suppressLineNumbers/>
    </w:pPr>
    <w:rPr/>
  </w:style>
  <w:style w:type="paragraph" w:styleId="Style18">
    <w:name w:val="表格標題"/>
    <w:basedOn w:val="Style17"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Application>簡報雲PPT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2001-03-05T15:19:00Z</dcterms:created>
  <dc:creator>簡報雲PPT</dc:creator>
  <dc:description/>
  <dc:language>zh-TW</dc:language>
  <cp:lastModifiedBy>簡報雲PPT</cp:lastModifiedBy>
  <cp:lastPrinted>1997-12-01T21:40:00Z</cp:lastPrinted>
  <dcterms:modified xsi:type="dcterms:W3CDTF">2001-03-05T15:19:00Z</dcterms:modified>
  <cp:revision>2</cp:revision>
  <dc:subject/>
  <dc:title/>
</cp:coreProperties>
</file>