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3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1166"/>
        <w:gridCol w:w="1572"/>
        <w:gridCol w:w="930"/>
        <w:gridCol w:w="720"/>
        <w:gridCol w:w="720"/>
        <w:gridCol w:w="13"/>
        <w:gridCol w:w="707"/>
        <w:gridCol w:w="768"/>
      </w:tblGrid>
      <w:tr w:rsidR="006D058B" w:rsidRPr="00783A37" w:rsidTr="00770850">
        <w:trPr>
          <w:trHeight w:val="771"/>
          <w:tblHeader/>
          <w:jc w:val="center"/>
        </w:trPr>
        <w:tc>
          <w:tcPr>
            <w:tcW w:w="775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考核指標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指標說明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分值權重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考核頻度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目標值</w:t>
            </w:r>
          </w:p>
        </w:tc>
        <w:tc>
          <w:tcPr>
            <w:tcW w:w="720" w:type="dxa"/>
            <w:gridSpan w:val="2"/>
            <w:vAlign w:val="center"/>
          </w:tcPr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考核方法</w:t>
            </w: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資料來源</w:t>
            </w:r>
          </w:p>
        </w:tc>
      </w:tr>
      <w:tr w:rsidR="006D058B" w:rsidRPr="00783A37" w:rsidTr="00770850">
        <w:trPr>
          <w:cantSplit/>
          <w:trHeight w:val="922"/>
          <w:tblHeader/>
          <w:jc w:val="center"/>
        </w:trPr>
        <w:tc>
          <w:tcPr>
            <w:tcW w:w="775" w:type="dxa"/>
            <w:vMerge w:val="restart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財務</w:t>
            </w:r>
          </w:p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績效</w:t>
            </w: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部門預算費用執行情況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本部門實際發生的費用及與預算的差距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919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市場活動支出預算控制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市場活動支出預算的編制與控制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895"/>
          <w:tblHeader/>
          <w:jc w:val="center"/>
        </w:trPr>
        <w:tc>
          <w:tcPr>
            <w:tcW w:w="775" w:type="dxa"/>
            <w:vMerge w:val="restart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客戶</w:t>
            </w:r>
          </w:p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滿意</w:t>
            </w: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部門協作滿意度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與各職能部門間的協作、配合程度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971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市場活動相關單位協作滿意度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提供的人力資源相關服務是否全面、態度</w:t>
            </w:r>
            <w:r>
              <w:rPr>
                <w:rFonts w:hint="eastAsia"/>
                <w:sz w:val="20"/>
                <w:szCs w:val="20"/>
              </w:rPr>
              <w:t>如何</w:t>
            </w:r>
            <w:r w:rsidRPr="00783A37">
              <w:rPr>
                <w:rFonts w:hint="eastAsia"/>
                <w:sz w:val="20"/>
                <w:szCs w:val="20"/>
              </w:rPr>
              <w:t>等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913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顧客滿意度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各層次客戶對市場推廣、調研等活動的反饋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1080"/>
          <w:tblHeader/>
          <w:jc w:val="center"/>
        </w:trPr>
        <w:tc>
          <w:tcPr>
            <w:tcW w:w="775" w:type="dxa"/>
            <w:vMerge w:val="restart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內部</w:t>
            </w:r>
          </w:p>
          <w:p w:rsidR="006D058B" w:rsidRPr="00783A37" w:rsidRDefault="006D058B" w:rsidP="00770850">
            <w:pPr>
              <w:rPr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管理</w:t>
            </w:r>
          </w:p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市場開發計劃與企業經營目標的配合度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1079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市場分析和市場預測準確度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1011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營銷資訊庫的建立和日常維護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營銷資訊庫的資訊更新速度、全面性等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925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消費者心理和行為調查研究情況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調查研究結果的準確性，是否能為產品開發和推廣提供依據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777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消費趨勢分析準確度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766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企業品牌推廣效果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市場活動效果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7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762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競爭對手情況分析與監控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7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773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市場通路調研和開拓、維護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7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773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新產品開發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為技術開發部門提供市場資料，引導和協助新產品開發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7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927"/>
          <w:tblHeader/>
          <w:jc w:val="center"/>
        </w:trPr>
        <w:tc>
          <w:tcPr>
            <w:tcW w:w="775" w:type="dxa"/>
            <w:vMerge w:val="restart"/>
            <w:vAlign w:val="center"/>
          </w:tcPr>
          <w:p w:rsidR="006D058B" w:rsidRPr="00783A37" w:rsidRDefault="006D058B" w:rsidP="00770850">
            <w:pPr>
              <w:ind w:leftChars="85" w:left="178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員工學習與發展</w:t>
            </w: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部門員工流動率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員工離職、調動等比率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7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925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人</w:t>
            </w:r>
            <w:bookmarkStart w:id="0" w:name="_GoBack"/>
            <w:bookmarkEnd w:id="0"/>
            <w:r w:rsidRPr="00783A37">
              <w:rPr>
                <w:rFonts w:hint="eastAsia"/>
                <w:sz w:val="20"/>
                <w:szCs w:val="20"/>
              </w:rPr>
              <w:t>均培訓時間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員工實際培訓時間之和與部門員工人數比例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7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cantSplit/>
          <w:trHeight w:val="1560"/>
          <w:tblHeader/>
          <w:jc w:val="center"/>
        </w:trPr>
        <w:tc>
          <w:tcPr>
            <w:tcW w:w="775" w:type="dxa"/>
            <w:vMerge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員工滿意度</w:t>
            </w: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員工就公司、本部門對員工培養的投入、實際效果以及員工對本部門各項工作的滿意度</w:t>
            </w: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7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trHeight w:val="596"/>
          <w:tblHeader/>
          <w:jc w:val="center"/>
        </w:trPr>
        <w:tc>
          <w:tcPr>
            <w:tcW w:w="775" w:type="dxa"/>
            <w:vAlign w:val="center"/>
          </w:tcPr>
          <w:p w:rsidR="006D058B" w:rsidRPr="00783A37" w:rsidRDefault="006D058B" w:rsidP="00770850">
            <w:pPr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合計</w:t>
            </w:r>
          </w:p>
        </w:tc>
        <w:tc>
          <w:tcPr>
            <w:tcW w:w="1166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720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7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</w:p>
        </w:tc>
      </w:tr>
      <w:tr w:rsidR="006D058B" w:rsidRPr="00783A37" w:rsidTr="00770850">
        <w:trPr>
          <w:trHeight w:val="1443"/>
          <w:tblHeader/>
          <w:jc w:val="center"/>
        </w:trPr>
        <w:tc>
          <w:tcPr>
            <w:tcW w:w="7371" w:type="dxa"/>
            <w:gridSpan w:val="9"/>
            <w:vAlign w:val="center"/>
          </w:tcPr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參考評分方法：</w:t>
            </w:r>
          </w:p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1</w:t>
            </w:r>
            <w:r w:rsidRPr="00783A37">
              <w:rPr>
                <w:rFonts w:hint="eastAsia"/>
                <w:sz w:val="20"/>
                <w:szCs w:val="20"/>
              </w:rPr>
              <w:t>）滿分為</w:t>
            </w:r>
            <w:r w:rsidRPr="00783A37">
              <w:rPr>
                <w:rFonts w:hint="eastAsia"/>
                <w:sz w:val="20"/>
                <w:szCs w:val="20"/>
              </w:rPr>
              <w:t>5</w:t>
            </w:r>
            <w:r w:rsidRPr="00783A37">
              <w:rPr>
                <w:rFonts w:hint="eastAsia"/>
                <w:sz w:val="20"/>
                <w:szCs w:val="20"/>
              </w:rPr>
              <w:t>分的指標專案，優秀</w:t>
            </w:r>
            <w:r w:rsidRPr="00783A37">
              <w:rPr>
                <w:rFonts w:hint="eastAsia"/>
                <w:sz w:val="20"/>
                <w:szCs w:val="20"/>
              </w:rPr>
              <w:t>5</w:t>
            </w:r>
            <w:r w:rsidRPr="00783A37">
              <w:rPr>
                <w:rFonts w:hint="eastAsia"/>
                <w:sz w:val="20"/>
                <w:szCs w:val="20"/>
              </w:rPr>
              <w:t>分，良好</w:t>
            </w:r>
            <w:r w:rsidRPr="00783A37">
              <w:rPr>
                <w:rFonts w:hint="eastAsia"/>
                <w:sz w:val="20"/>
                <w:szCs w:val="20"/>
              </w:rPr>
              <w:t>4</w:t>
            </w:r>
            <w:r w:rsidRPr="00783A37">
              <w:rPr>
                <w:rFonts w:hint="eastAsia"/>
                <w:sz w:val="20"/>
                <w:szCs w:val="20"/>
              </w:rPr>
              <w:t>分，一般</w:t>
            </w:r>
            <w:r w:rsidRPr="00783A37">
              <w:rPr>
                <w:rFonts w:hint="eastAsia"/>
                <w:sz w:val="20"/>
                <w:szCs w:val="20"/>
              </w:rPr>
              <w:t>3</w:t>
            </w:r>
            <w:r w:rsidRPr="00783A37">
              <w:rPr>
                <w:rFonts w:hint="eastAsia"/>
                <w:sz w:val="20"/>
                <w:szCs w:val="20"/>
              </w:rPr>
              <w:t>分，較差</w:t>
            </w:r>
            <w:r w:rsidRPr="00783A37">
              <w:rPr>
                <w:rFonts w:hint="eastAsia"/>
                <w:sz w:val="20"/>
                <w:szCs w:val="20"/>
              </w:rPr>
              <w:t>1</w:t>
            </w:r>
            <w:r w:rsidRPr="00783A37">
              <w:rPr>
                <w:rFonts w:hint="eastAsia"/>
                <w:sz w:val="20"/>
                <w:szCs w:val="20"/>
              </w:rPr>
              <w:t>分，差</w:t>
            </w:r>
            <w:r w:rsidRPr="00783A37">
              <w:rPr>
                <w:rFonts w:hint="eastAsia"/>
                <w:sz w:val="20"/>
                <w:szCs w:val="20"/>
              </w:rPr>
              <w:t>0</w:t>
            </w:r>
            <w:r w:rsidRPr="00783A37">
              <w:rPr>
                <w:rFonts w:hint="eastAsia"/>
                <w:sz w:val="20"/>
                <w:szCs w:val="20"/>
              </w:rPr>
              <w:t>分</w:t>
            </w:r>
          </w:p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2</w:t>
            </w:r>
            <w:r w:rsidRPr="00783A37">
              <w:rPr>
                <w:rFonts w:hint="eastAsia"/>
                <w:sz w:val="20"/>
                <w:szCs w:val="20"/>
              </w:rPr>
              <w:t>）滿分為</w:t>
            </w:r>
            <w:r w:rsidRPr="00783A37">
              <w:rPr>
                <w:rFonts w:hint="eastAsia"/>
                <w:sz w:val="20"/>
                <w:szCs w:val="20"/>
              </w:rPr>
              <w:t>10</w:t>
            </w:r>
            <w:r w:rsidRPr="00783A37">
              <w:rPr>
                <w:rFonts w:hint="eastAsia"/>
                <w:sz w:val="20"/>
                <w:szCs w:val="20"/>
              </w:rPr>
              <w:t>分的指標專案，優秀</w:t>
            </w:r>
            <w:r w:rsidRPr="00783A37">
              <w:rPr>
                <w:rFonts w:hint="eastAsia"/>
                <w:sz w:val="20"/>
                <w:szCs w:val="20"/>
              </w:rPr>
              <w:t>10</w:t>
            </w:r>
            <w:r w:rsidRPr="00783A37">
              <w:rPr>
                <w:rFonts w:hint="eastAsia"/>
                <w:sz w:val="20"/>
                <w:szCs w:val="20"/>
              </w:rPr>
              <w:t>分，良好</w:t>
            </w:r>
            <w:r w:rsidRPr="00783A37">
              <w:rPr>
                <w:rFonts w:hint="eastAsia"/>
                <w:sz w:val="20"/>
                <w:szCs w:val="20"/>
              </w:rPr>
              <w:t>8</w:t>
            </w:r>
            <w:r w:rsidRPr="00783A37">
              <w:rPr>
                <w:rFonts w:hint="eastAsia"/>
                <w:sz w:val="20"/>
                <w:szCs w:val="20"/>
              </w:rPr>
              <w:t>分，一般</w:t>
            </w:r>
            <w:r w:rsidRPr="00783A37">
              <w:rPr>
                <w:rFonts w:hint="eastAsia"/>
                <w:sz w:val="20"/>
                <w:szCs w:val="20"/>
              </w:rPr>
              <w:t>5</w:t>
            </w:r>
            <w:r w:rsidRPr="00783A37">
              <w:rPr>
                <w:rFonts w:hint="eastAsia"/>
                <w:sz w:val="20"/>
                <w:szCs w:val="20"/>
              </w:rPr>
              <w:t>分，較差</w:t>
            </w:r>
            <w:r w:rsidRPr="00783A37">
              <w:rPr>
                <w:rFonts w:hint="eastAsia"/>
                <w:sz w:val="20"/>
                <w:szCs w:val="20"/>
              </w:rPr>
              <w:t>2</w:t>
            </w:r>
            <w:r w:rsidRPr="00783A37">
              <w:rPr>
                <w:rFonts w:hint="eastAsia"/>
                <w:sz w:val="20"/>
                <w:szCs w:val="20"/>
              </w:rPr>
              <w:t>分，差</w:t>
            </w:r>
            <w:r w:rsidRPr="00783A37">
              <w:rPr>
                <w:rFonts w:hint="eastAsia"/>
                <w:sz w:val="20"/>
                <w:szCs w:val="20"/>
              </w:rPr>
              <w:t>0</w:t>
            </w:r>
            <w:r w:rsidRPr="00783A37">
              <w:rPr>
                <w:rFonts w:hint="eastAsia"/>
                <w:sz w:val="20"/>
                <w:szCs w:val="20"/>
              </w:rPr>
              <w:t>分</w:t>
            </w:r>
          </w:p>
          <w:p w:rsidR="006D058B" w:rsidRPr="00783A37" w:rsidRDefault="006D058B" w:rsidP="00770850">
            <w:pPr>
              <w:ind w:leftChars="171" w:left="719" w:hangingChars="180" w:hanging="360"/>
              <w:rPr>
                <w:rFonts w:hint="eastAsia"/>
                <w:sz w:val="20"/>
                <w:szCs w:val="20"/>
              </w:rPr>
            </w:pPr>
            <w:r w:rsidRPr="00783A37">
              <w:rPr>
                <w:rFonts w:hint="eastAsia"/>
                <w:sz w:val="20"/>
                <w:szCs w:val="20"/>
              </w:rPr>
              <w:t>3</w:t>
            </w:r>
            <w:r w:rsidRPr="00783A37">
              <w:rPr>
                <w:rFonts w:hint="eastAsia"/>
                <w:sz w:val="20"/>
                <w:szCs w:val="20"/>
              </w:rPr>
              <w:t>）總分達到</w:t>
            </w:r>
            <w:r w:rsidRPr="00783A37">
              <w:rPr>
                <w:rFonts w:hint="eastAsia"/>
                <w:sz w:val="20"/>
                <w:szCs w:val="20"/>
              </w:rPr>
              <w:t>90</w:t>
            </w:r>
            <w:r w:rsidRPr="00783A37">
              <w:rPr>
                <w:rFonts w:hint="eastAsia"/>
                <w:sz w:val="20"/>
                <w:szCs w:val="20"/>
              </w:rPr>
              <w:t>分為優秀，</w:t>
            </w:r>
            <w:r w:rsidRPr="00783A37">
              <w:rPr>
                <w:rFonts w:hint="eastAsia"/>
                <w:sz w:val="20"/>
                <w:szCs w:val="20"/>
              </w:rPr>
              <w:t>80</w:t>
            </w:r>
            <w:r w:rsidRPr="00783A37">
              <w:rPr>
                <w:rFonts w:hint="eastAsia"/>
                <w:sz w:val="20"/>
                <w:szCs w:val="20"/>
              </w:rPr>
              <w:t>分為良好，</w:t>
            </w:r>
            <w:r w:rsidRPr="00783A37">
              <w:rPr>
                <w:rFonts w:hint="eastAsia"/>
                <w:sz w:val="20"/>
                <w:szCs w:val="20"/>
              </w:rPr>
              <w:t>60</w:t>
            </w:r>
            <w:r w:rsidRPr="00783A37">
              <w:rPr>
                <w:rFonts w:hint="eastAsia"/>
                <w:sz w:val="20"/>
                <w:szCs w:val="20"/>
              </w:rPr>
              <w:t>分為合格，</w:t>
            </w:r>
            <w:r w:rsidRPr="00783A37">
              <w:rPr>
                <w:rFonts w:hint="eastAsia"/>
                <w:sz w:val="20"/>
                <w:szCs w:val="20"/>
              </w:rPr>
              <w:t>60</w:t>
            </w:r>
            <w:r w:rsidRPr="00783A37">
              <w:rPr>
                <w:rFonts w:hint="eastAsia"/>
                <w:sz w:val="20"/>
                <w:szCs w:val="20"/>
              </w:rPr>
              <w:t>分以下為不合格</w:t>
            </w:r>
          </w:p>
        </w:tc>
      </w:tr>
    </w:tbl>
    <w:p w:rsidR="006D058B" w:rsidRPr="006D058B" w:rsidRDefault="006D058B" w:rsidP="006D058B"/>
    <w:sectPr w:rsidR="006D058B" w:rsidRPr="006D058B" w:rsidSect="006A646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004" w:rsidRDefault="00520004" w:rsidP="006D058B">
      <w:r>
        <w:separator/>
      </w:r>
    </w:p>
  </w:endnote>
  <w:endnote w:type="continuationSeparator" w:id="0">
    <w:p w:rsidR="00520004" w:rsidRDefault="00520004" w:rsidP="006D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004" w:rsidRDefault="00520004" w:rsidP="006D058B">
      <w:r>
        <w:separator/>
      </w:r>
    </w:p>
  </w:footnote>
  <w:footnote w:type="continuationSeparator" w:id="0">
    <w:p w:rsidR="00520004" w:rsidRDefault="00520004" w:rsidP="006D0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A9"/>
    <w:rsid w:val="00520004"/>
    <w:rsid w:val="006A6462"/>
    <w:rsid w:val="006D058B"/>
    <w:rsid w:val="00B835A9"/>
    <w:rsid w:val="00C6316F"/>
    <w:rsid w:val="00CA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7603B2"/>
  <w15:chartTrackingRefBased/>
  <w15:docId w15:val="{B6E5E25E-B576-4BC7-B028-EA11FA87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6D05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5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5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5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58B"/>
    <w:rPr>
      <w:sz w:val="18"/>
      <w:szCs w:val="18"/>
    </w:rPr>
  </w:style>
  <w:style w:type="paragraph" w:customStyle="1" w:styleId="-A">
    <w:name w:val="标题三-A"/>
    <w:basedOn w:val="a"/>
    <w:link w:val="-AChar"/>
    <w:autoRedefine/>
    <w:rsid w:val="006D058B"/>
    <w:pPr>
      <w:widowControl/>
      <w:spacing w:beforeLines="50" w:before="156" w:afterLines="50" w:after="156" w:line="276" w:lineRule="exact"/>
      <w:ind w:firstLineChars="200" w:firstLine="400"/>
      <w:jc w:val="left"/>
    </w:pPr>
    <w:rPr>
      <w:rFonts w:ascii="华文细黑" w:eastAsia="华文细黑" w:hAnsi="华文细黑"/>
      <w:color w:val="000000"/>
      <w:sz w:val="20"/>
      <w:szCs w:val="20"/>
    </w:rPr>
  </w:style>
  <w:style w:type="character" w:customStyle="1" w:styleId="-AChar">
    <w:name w:val="标题三-A Char"/>
    <w:link w:val="-A"/>
    <w:rsid w:val="006D058B"/>
    <w:rPr>
      <w:rFonts w:ascii="华文细黑" w:eastAsia="华文细黑" w:hAnsi="华文细黑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113</Words>
  <Characters>646</Characters>
  <Application>簡報雲PPT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簡報雲PPT</dc:creator>
  <cp:keywords/>
  <dc:description/>
  <cp:lastModifiedBy>簡報雲PPT</cp:lastModifiedBy>
  <cp:revision>2</cp:revision>
  <dcterms:created xsi:type="dcterms:W3CDTF">2017-05-27T03:34:00Z</dcterms:created>
  <dcterms:modified xsi:type="dcterms:W3CDTF">2017-05-27T03:37:00Z</dcterms:modified>
</cp:coreProperties>
</file>