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固定資產增加單</w:t>
      </w:r>
    </w:p>
    <w:p>
      <w:pPr>
        <w:rPr>
          <w:rFonts w:hint="eastAsia"/>
          <w:b/>
        </w:rPr>
      </w:pPr>
      <w:r>
        <w:rPr>
          <w:rFonts w:hint="eastAsia"/>
          <w:b/>
        </w:rPr>
        <w:t>部門：                             年    月 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02"/>
        <w:gridCol w:w="858"/>
        <w:gridCol w:w="720"/>
        <w:gridCol w:w="720"/>
        <w:gridCol w:w="720"/>
        <w:gridCol w:w="900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編號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物品名稱</w:t>
            </w:r>
          </w:p>
        </w:tc>
        <w:tc>
          <w:tcPr>
            <w:tcW w:w="85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規格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數量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單價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金額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47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 w:eastAsia="宋體"/>
          <w:lang w:eastAsia="zh-CN"/>
        </w:rPr>
      </w:pPr>
      <w:r>
        <w:rPr>
          <w:rFonts w:hint="eastAsia"/>
        </w:rPr>
        <w:t>審批部門：             會計：             出納：             申請人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77682"/>
    <w:rsid w:val="0EF7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2019-09-09T08:53:00Z</dcterms:created>
  <dc:creator>簡報雲PPT</dc:creator>
  <cp:lastModifiedBy>簡報雲PPT</cp:lastModifiedBy>
  <dcterms:modified xsi:type="dcterms:W3CDTF">2019-09-09T08:54:53Z</dcterms:modified>
  <cp:revision>1</cp:revision>
</cp:coreProperties>
</file>